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2FF04F96" w:rsidR="001877E3" w:rsidRDefault="00A6790D" w:rsidP="001877E3">
      <w:pPr>
        <w:pStyle w:val="TitleAbstractSSPCR"/>
      </w:pPr>
      <w:r>
        <w:t>Quantifying quality: monetization of performance of office buildings – the STAR project case</w:t>
      </w:r>
    </w:p>
    <w:p w14:paraId="1869B70D" w14:textId="50B1CA46" w:rsidR="001877E3" w:rsidRPr="00697B84" w:rsidRDefault="00697B84" w:rsidP="001877E3">
      <w:pPr>
        <w:pStyle w:val="AuthorNamesSSPCR"/>
        <w:rPr>
          <w:lang w:val="it-IT"/>
        </w:rPr>
      </w:pPr>
      <w:r w:rsidRPr="00291C31">
        <w:rPr>
          <w:lang w:val="it-IT"/>
        </w:rPr>
        <w:t>Anthony</w:t>
      </w:r>
      <w:r w:rsidR="001877E3" w:rsidRPr="00291C31">
        <w:rPr>
          <w:lang w:val="it-IT"/>
        </w:rPr>
        <w:t xml:space="preserve"> </w:t>
      </w:r>
      <w:r w:rsidRPr="00291C31">
        <w:rPr>
          <w:lang w:val="it-IT"/>
        </w:rPr>
        <w:t>Suppa</w:t>
      </w:r>
      <w:r w:rsidR="001877E3" w:rsidRPr="00291C31">
        <w:rPr>
          <w:rStyle w:val="Rimandonotaapidipagina"/>
        </w:rPr>
        <w:footnoteReference w:id="2"/>
      </w:r>
      <w:r w:rsidR="00205AE6" w:rsidRPr="00205AE6">
        <w:rPr>
          <w:vertAlign w:val="superscript"/>
          <w:lang w:val="it-IT"/>
        </w:rPr>
        <w:t>,2</w:t>
      </w:r>
      <w:r w:rsidRPr="00291C31">
        <w:rPr>
          <w:lang w:val="it-IT"/>
        </w:rPr>
        <w:t>, Giulio</w:t>
      </w:r>
      <w:r w:rsidR="001877E3" w:rsidRPr="00291C31">
        <w:rPr>
          <w:lang w:val="it-IT"/>
        </w:rPr>
        <w:t xml:space="preserve"> </w:t>
      </w:r>
      <w:r w:rsidRPr="00291C31">
        <w:rPr>
          <w:lang w:val="it-IT"/>
        </w:rPr>
        <w:t>Cavana</w:t>
      </w:r>
      <w:r w:rsidR="00205AE6" w:rsidRPr="00205AE6">
        <w:rPr>
          <w:vertAlign w:val="superscript"/>
          <w:lang w:val="it-IT"/>
        </w:rPr>
        <w:t>1,</w:t>
      </w:r>
      <w:r w:rsidR="001877E3" w:rsidRPr="00291C31">
        <w:rPr>
          <w:rStyle w:val="Rimandonotaapidipagina"/>
        </w:rPr>
        <w:footnoteReference w:id="3"/>
      </w:r>
      <w:r w:rsidRPr="00291C31">
        <w:rPr>
          <w:lang w:val="it-IT"/>
        </w:rPr>
        <w:t>, Giulia Vergerio</w:t>
      </w:r>
      <w:r w:rsidR="00205AE6" w:rsidRPr="00205AE6">
        <w:rPr>
          <w:vertAlign w:val="superscript"/>
          <w:lang w:val="it-IT"/>
        </w:rPr>
        <w:t>1,</w:t>
      </w:r>
      <w:r w:rsidRPr="00291C31">
        <w:rPr>
          <w:rStyle w:val="Rimandonotaapidipagina"/>
        </w:rPr>
        <w:footnoteReference w:id="4"/>
      </w:r>
      <w:r w:rsidRPr="00291C31">
        <w:rPr>
          <w:lang w:val="it-IT"/>
        </w:rPr>
        <w:t>, Federico Dell’Anna</w:t>
      </w:r>
      <w:r w:rsidR="00205AE6" w:rsidRPr="00205AE6">
        <w:rPr>
          <w:vertAlign w:val="superscript"/>
          <w:lang w:val="it-IT"/>
        </w:rPr>
        <w:t>1,2</w:t>
      </w:r>
      <w:r w:rsidRPr="00291C31">
        <w:rPr>
          <w:lang w:val="it-IT"/>
        </w:rPr>
        <w:t>, Cristina Becchio</w:t>
      </w:r>
      <w:r w:rsidR="00205AE6">
        <w:rPr>
          <w:vertAlign w:val="superscript"/>
          <w:lang w:val="it-IT"/>
        </w:rPr>
        <w:t>1,3</w:t>
      </w:r>
      <w:r w:rsidRPr="00291C31">
        <w:rPr>
          <w:lang w:val="it-IT"/>
        </w:rPr>
        <w:t>, Marta Bottero</w:t>
      </w:r>
      <w:r w:rsidR="00205AE6" w:rsidRPr="00205AE6">
        <w:rPr>
          <w:vertAlign w:val="superscript"/>
          <w:lang w:val="it-IT"/>
        </w:rPr>
        <w:t>1,2</w:t>
      </w:r>
      <w:r w:rsidRPr="00291C31">
        <w:rPr>
          <w:lang w:val="it-IT"/>
        </w:rPr>
        <w:t>, Sara Viazzo</w:t>
      </w:r>
      <w:r w:rsidR="00205AE6">
        <w:rPr>
          <w:vertAlign w:val="superscript"/>
          <w:lang w:val="it-IT"/>
        </w:rPr>
        <w:t>1,3</w:t>
      </w:r>
      <w:r w:rsidRPr="00291C31">
        <w:rPr>
          <w:lang w:val="it-IT"/>
        </w:rPr>
        <w:t>, and Stefano</w:t>
      </w:r>
      <w:r w:rsidR="001877E3" w:rsidRPr="00291C31">
        <w:rPr>
          <w:lang w:val="it-IT"/>
        </w:rPr>
        <w:t xml:space="preserve"> </w:t>
      </w:r>
      <w:r w:rsidRPr="00291C31">
        <w:rPr>
          <w:lang w:val="it-IT"/>
        </w:rPr>
        <w:t>Paolo Corgnati</w:t>
      </w:r>
      <w:r w:rsidR="00205AE6">
        <w:rPr>
          <w:vertAlign w:val="superscript"/>
          <w:lang w:val="it-IT"/>
        </w:rPr>
        <w:t>1,3</w:t>
      </w:r>
      <w:r w:rsidR="001877E3" w:rsidRPr="00697B84">
        <w:rPr>
          <w:lang w:val="it-IT"/>
        </w:rPr>
        <w:t xml:space="preserve"> </w:t>
      </w:r>
    </w:p>
    <w:p w14:paraId="02095FB8" w14:textId="5911EF84" w:rsidR="003F7A16" w:rsidRPr="00D26175" w:rsidRDefault="003F7A16" w:rsidP="00D26175">
      <w:pPr>
        <w:pStyle w:val="KeywordsSSPCR"/>
      </w:pPr>
      <w:r w:rsidRPr="00D26175">
        <w:t xml:space="preserve">Keywords: </w:t>
      </w:r>
      <w:r w:rsidR="00A6790D">
        <w:t xml:space="preserve">building performance; </w:t>
      </w:r>
      <w:r w:rsidR="00291C31">
        <w:t>i</w:t>
      </w:r>
      <w:r w:rsidR="00535FA9">
        <w:t xml:space="preserve">ndoor </w:t>
      </w:r>
      <w:r w:rsidR="00291C31">
        <w:t>e</w:t>
      </w:r>
      <w:r w:rsidR="00535FA9">
        <w:t xml:space="preserve">nvironmental </w:t>
      </w:r>
      <w:r w:rsidR="00291C31">
        <w:t>q</w:t>
      </w:r>
      <w:r w:rsidR="00535FA9">
        <w:t xml:space="preserve">uality; Cost-Benefit Analysis; </w:t>
      </w:r>
      <w:r w:rsidR="00291C31">
        <w:t>b</w:t>
      </w:r>
      <w:r w:rsidR="00A6790D">
        <w:t>uilding</w:t>
      </w:r>
      <w:r w:rsidR="00535FA9">
        <w:t xml:space="preserve"> </w:t>
      </w:r>
      <w:r w:rsidR="00291C31">
        <w:t>m</w:t>
      </w:r>
      <w:r w:rsidR="000C0CDE">
        <w:t>onitoring</w:t>
      </w:r>
      <w:r w:rsidR="00535FA9">
        <w:t xml:space="preserve"> </w:t>
      </w:r>
      <w:r w:rsidR="00291C31">
        <w:t>s</w:t>
      </w:r>
      <w:r w:rsidR="00141568">
        <w:t>ystem</w:t>
      </w:r>
      <w:r w:rsidR="000C0CDE">
        <w:t>;</w:t>
      </w:r>
      <w:r w:rsidR="00141568">
        <w:t xml:space="preserve"> co-benefits</w:t>
      </w:r>
      <w:r w:rsidR="000C0CDE">
        <w:t xml:space="preserve"> monetization</w:t>
      </w:r>
    </w:p>
    <w:p w14:paraId="638A7601" w14:textId="226A205E" w:rsidR="00205AE6" w:rsidRDefault="00BA0441" w:rsidP="007436FA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T</w:t>
      </w:r>
      <w:r w:rsidR="00C56108">
        <w:rPr>
          <w:rFonts w:ascii="Arial" w:eastAsia="SimSun" w:hAnsi="Arial"/>
          <w:kern w:val="2"/>
          <w:sz w:val="20"/>
          <w:szCs w:val="21"/>
          <w:lang w:eastAsia="zh-CN"/>
        </w:rPr>
        <w:t xml:space="preserve">o attain climate neutrality by 2050, 97% of buildings in the EU require 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>deep energy ret</w:t>
      </w:r>
      <w:r w:rsidR="00C908A5">
        <w:rPr>
          <w:rFonts w:ascii="Arial" w:eastAsia="SimSun" w:hAnsi="Arial"/>
          <w:kern w:val="2"/>
          <w:sz w:val="20"/>
          <w:szCs w:val="21"/>
          <w:lang w:eastAsia="zh-CN"/>
        </w:rPr>
        <w:t>rofits to decarbonize, necessitating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 xml:space="preserve"> substantial private investment.</w:t>
      </w:r>
      <w:r w:rsidR="001313D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7A38D3">
        <w:rPr>
          <w:rFonts w:ascii="Arial" w:eastAsia="SimSun" w:hAnsi="Arial"/>
          <w:kern w:val="2"/>
          <w:sz w:val="20"/>
          <w:szCs w:val="21"/>
          <w:lang w:eastAsia="zh-CN"/>
        </w:rPr>
        <w:t>T</w:t>
      </w:r>
      <w:r w:rsidR="00A741F3">
        <w:rPr>
          <w:rFonts w:ascii="Arial" w:eastAsia="SimSun" w:hAnsi="Arial"/>
          <w:kern w:val="2"/>
          <w:sz w:val="20"/>
          <w:szCs w:val="21"/>
          <w:lang w:eastAsia="zh-CN"/>
        </w:rPr>
        <w:t>o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 xml:space="preserve"> achieve this</w:t>
      </w:r>
      <w:r w:rsidR="00C56108">
        <w:rPr>
          <w:rFonts w:ascii="Arial" w:eastAsia="SimSun" w:hAnsi="Arial"/>
          <w:kern w:val="2"/>
          <w:sz w:val="20"/>
          <w:szCs w:val="21"/>
          <w:lang w:eastAsia="zh-CN"/>
        </w:rPr>
        <w:t xml:space="preserve"> of renewal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>, a</w:t>
      </w:r>
      <w:r w:rsidR="00C56108">
        <w:rPr>
          <w:rFonts w:ascii="Arial" w:eastAsia="SimSun" w:hAnsi="Arial"/>
          <w:kern w:val="2"/>
          <w:sz w:val="20"/>
          <w:szCs w:val="21"/>
          <w:lang w:eastAsia="zh-CN"/>
        </w:rPr>
        <w:t xml:space="preserve"> comprehensive accounting of</w:t>
      </w:r>
      <w:r w:rsidR="00F808F8" w:rsidRPr="007436FA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C56108">
        <w:rPr>
          <w:rFonts w:ascii="Arial" w:eastAsia="SimSun" w:hAnsi="Arial"/>
          <w:kern w:val="2"/>
          <w:sz w:val="20"/>
          <w:szCs w:val="21"/>
          <w:lang w:eastAsia="zh-CN"/>
        </w:rPr>
        <w:t>retrofit-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>related benefits</w:t>
      </w:r>
      <w:r w:rsidR="00C908A5">
        <w:rPr>
          <w:rFonts w:ascii="Arial" w:eastAsia="SimSun" w:hAnsi="Arial"/>
          <w:kern w:val="2"/>
          <w:sz w:val="20"/>
          <w:szCs w:val="21"/>
          <w:lang w:eastAsia="zh-CN"/>
        </w:rPr>
        <w:t xml:space="preserve"> is</w:t>
      </w:r>
      <w:r w:rsidR="00F808F8" w:rsidRPr="007436FA">
        <w:rPr>
          <w:rFonts w:ascii="Arial" w:eastAsia="SimSun" w:hAnsi="Arial"/>
          <w:kern w:val="2"/>
          <w:sz w:val="20"/>
          <w:szCs w:val="21"/>
          <w:lang w:eastAsia="zh-CN"/>
        </w:rPr>
        <w:t xml:space="preserve"> needed.</w:t>
      </w:r>
      <w:r w:rsidR="00F808F8">
        <w:rPr>
          <w:rFonts w:ascii="Arial" w:eastAsia="SimSun" w:hAnsi="Arial"/>
          <w:kern w:val="2"/>
          <w:sz w:val="20"/>
          <w:szCs w:val="21"/>
          <w:lang w:eastAsia="zh-CN"/>
        </w:rPr>
        <w:t xml:space="preserve"> I</w:t>
      </w:r>
      <w:r w:rsidR="00A741F3">
        <w:rPr>
          <w:rFonts w:ascii="Arial" w:eastAsia="SimSun" w:hAnsi="Arial"/>
          <w:kern w:val="2"/>
          <w:sz w:val="20"/>
          <w:szCs w:val="21"/>
          <w:lang w:eastAsia="zh-CN"/>
        </w:rPr>
        <w:t xml:space="preserve">n this </w:t>
      </w:r>
      <w:r w:rsidR="00C908A5">
        <w:rPr>
          <w:rFonts w:ascii="Arial" w:eastAsia="SimSun" w:hAnsi="Arial"/>
          <w:kern w:val="2"/>
          <w:sz w:val="20"/>
          <w:szCs w:val="21"/>
          <w:lang w:eastAsia="zh-CN"/>
        </w:rPr>
        <w:t>contex</w:t>
      </w:r>
      <w:r w:rsidR="00141568">
        <w:rPr>
          <w:rFonts w:ascii="Arial" w:eastAsia="SimSun" w:hAnsi="Arial"/>
          <w:kern w:val="2"/>
          <w:sz w:val="20"/>
          <w:szCs w:val="21"/>
          <w:lang w:eastAsia="zh-CN"/>
        </w:rPr>
        <w:t xml:space="preserve">t, </w:t>
      </w:r>
      <w:r w:rsidR="00F808F8">
        <w:rPr>
          <w:rFonts w:ascii="Arial" w:eastAsia="SimSun" w:hAnsi="Arial"/>
          <w:kern w:val="2"/>
          <w:sz w:val="20"/>
          <w:szCs w:val="21"/>
          <w:lang w:eastAsia="zh-CN"/>
        </w:rPr>
        <w:t>higher rent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>al and sales prices</w:t>
      </w:r>
      <w:r w:rsidR="00BF4F7A">
        <w:rPr>
          <w:rFonts w:ascii="Arial" w:eastAsia="SimSun" w:hAnsi="Arial"/>
          <w:kern w:val="2"/>
          <w:sz w:val="20"/>
          <w:szCs w:val="21"/>
          <w:lang w:eastAsia="zh-CN"/>
        </w:rPr>
        <w:t xml:space="preserve"> observed in green buildings </w:t>
      </w:r>
      <w:r w:rsidR="00C908A5">
        <w:rPr>
          <w:rFonts w:ascii="Arial" w:eastAsia="SimSun" w:hAnsi="Arial"/>
          <w:kern w:val="2"/>
          <w:sz w:val="20"/>
          <w:szCs w:val="21"/>
          <w:lang w:eastAsia="zh-CN"/>
        </w:rPr>
        <w:t xml:space="preserve">act </w:t>
      </w:r>
      <w:r w:rsidR="005B0BD1">
        <w:rPr>
          <w:rFonts w:ascii="Arial" w:eastAsia="SimSun" w:hAnsi="Arial"/>
          <w:kern w:val="2"/>
          <w:sz w:val="20"/>
          <w:szCs w:val="21"/>
          <w:lang w:eastAsia="zh-CN"/>
        </w:rPr>
        <w:t xml:space="preserve">as incentives to achieve </w:t>
      </w:r>
      <w:r w:rsidR="007A38D3">
        <w:rPr>
          <w:rFonts w:ascii="Arial" w:eastAsia="SimSun" w:hAnsi="Arial"/>
          <w:kern w:val="2"/>
          <w:sz w:val="20"/>
          <w:szCs w:val="21"/>
          <w:lang w:eastAsia="zh-CN"/>
        </w:rPr>
        <w:t>high</w:t>
      </w:r>
      <w:r w:rsidR="005B0BD1">
        <w:rPr>
          <w:rFonts w:ascii="Arial" w:eastAsia="SimSun" w:hAnsi="Arial"/>
          <w:kern w:val="2"/>
          <w:sz w:val="20"/>
          <w:szCs w:val="21"/>
          <w:lang w:eastAsia="zh-CN"/>
        </w:rPr>
        <w:t>er performing buildings.</w:t>
      </w:r>
      <w:r w:rsidR="00535FA9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F4F7A">
        <w:rPr>
          <w:rFonts w:ascii="Arial" w:eastAsia="SimSun" w:hAnsi="Arial"/>
          <w:kern w:val="2"/>
          <w:sz w:val="20"/>
          <w:szCs w:val="21"/>
          <w:lang w:eastAsia="zh-CN"/>
        </w:rPr>
        <w:t>Co-benefits of green buildings also include indoor environmental quality (IEQ), greater occupant well-being, and higher productivity, among others.</w:t>
      </w:r>
    </w:p>
    <w:p w14:paraId="0E581DCE" w14:textId="2DFF3575" w:rsidR="00C56108" w:rsidRDefault="00921AB5" w:rsidP="007436FA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T</w:t>
      </w:r>
      <w:r w:rsidR="00AC4C37" w:rsidRPr="00DB7745">
        <w:rPr>
          <w:rFonts w:ascii="Arial" w:eastAsia="SimSun" w:hAnsi="Arial"/>
          <w:kern w:val="2"/>
          <w:sz w:val="20"/>
          <w:szCs w:val="21"/>
          <w:lang w:eastAsia="zh-CN"/>
        </w:rPr>
        <w:t>his paper reports progress from the STAR project</w:t>
      </w:r>
      <w:r w:rsidR="00C56108">
        <w:rPr>
          <w:rFonts w:ascii="Arial" w:eastAsia="SimSun" w:hAnsi="Arial"/>
          <w:kern w:val="2"/>
          <w:sz w:val="20"/>
          <w:szCs w:val="21"/>
          <w:lang w:eastAsia="zh-CN"/>
        </w:rPr>
        <w:t xml:space="preserve"> in Ivrea (Northern Italy), which creates a tool to quantify fluctuations in asset value based on building performance against a multi-domain framework. STAR uses data obtained from a building monitoring system related to a set of Key Performance Indicators (KPIs) in 4 domains (energy, environmental, financial, and socio-economic)</w:t>
      </w:r>
      <w:r w:rsidR="00BF4F7A">
        <w:rPr>
          <w:rFonts w:ascii="Arial" w:eastAsia="SimSun" w:hAnsi="Arial"/>
          <w:kern w:val="2"/>
          <w:sz w:val="20"/>
          <w:szCs w:val="21"/>
          <w:lang w:eastAsia="zh-CN"/>
        </w:rPr>
        <w:t xml:space="preserve"> and applies Cost-Benefit A</w:t>
      </w:r>
      <w:r w:rsidR="00C56108">
        <w:rPr>
          <w:rFonts w:ascii="Arial" w:eastAsia="SimSun" w:hAnsi="Arial"/>
          <w:kern w:val="2"/>
          <w:sz w:val="20"/>
          <w:szCs w:val="21"/>
          <w:lang w:eastAsia="zh-CN"/>
        </w:rPr>
        <w:t>nalysis to support management decisions.</w:t>
      </w:r>
    </w:p>
    <w:p w14:paraId="4BD8779A" w14:textId="615CBC76" w:rsidR="00C67E84" w:rsidRDefault="00C56108" w:rsidP="007436FA">
      <w:pPr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T</w:t>
      </w:r>
      <w:r w:rsid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his paper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presents a method to monetize KPIs in the socio-economic domain. </w:t>
      </w:r>
      <w:r w:rsid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We provide </w:t>
      </w:r>
      <w:r w:rsidR="006B3D20" w:rsidRP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a 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 xml:space="preserve">direct </w:t>
      </w:r>
      <w:r w:rsidR="006B3D20" w:rsidRPr="006B3D20">
        <w:rPr>
          <w:rFonts w:ascii="Arial" w:eastAsia="SimSun" w:hAnsi="Arial"/>
          <w:kern w:val="2"/>
          <w:sz w:val="20"/>
          <w:szCs w:val="21"/>
          <w:lang w:eastAsia="zh-CN"/>
        </w:rPr>
        <w:t>method to monetize decreases in worker productivity as per rat</w:t>
      </w:r>
      <w:r w:rsid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es established in prior 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 xml:space="preserve">research,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and </w:t>
      </w:r>
      <w:r w:rsidR="007A38D3">
        <w:rPr>
          <w:rFonts w:ascii="Arial" w:eastAsia="SimSun" w:hAnsi="Arial"/>
          <w:kern w:val="2"/>
          <w:sz w:val="20"/>
          <w:szCs w:val="21"/>
          <w:lang w:eastAsia="zh-CN"/>
        </w:rPr>
        <w:t>an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 xml:space="preserve"> indirect approach for</w:t>
      </w:r>
      <w:r w:rsidR="006B3D20" w:rsidRP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 IEQ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indicators</w:t>
      </w:r>
      <w:r w:rsidR="007A38D3">
        <w:rPr>
          <w:rFonts w:ascii="Arial" w:eastAsia="SimSun" w:hAnsi="Arial"/>
          <w:kern w:val="2"/>
          <w:sz w:val="20"/>
          <w:szCs w:val="21"/>
          <w:lang w:eastAsia="zh-CN"/>
        </w:rPr>
        <w:t xml:space="preserve">, drawing </w:t>
      </w:r>
      <w:r w:rsidR="006B3D20" w:rsidRP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on hedonic </w:t>
      </w:r>
      <w:r w:rsidR="006B3D20">
        <w:rPr>
          <w:rFonts w:ascii="Arial" w:eastAsia="SimSun" w:hAnsi="Arial"/>
          <w:kern w:val="2"/>
          <w:sz w:val="20"/>
          <w:szCs w:val="21"/>
          <w:lang w:eastAsia="zh-CN"/>
        </w:rPr>
        <w:t xml:space="preserve">price </w:t>
      </w:r>
      <w:r w:rsidR="00166FD4">
        <w:rPr>
          <w:rFonts w:ascii="Arial" w:eastAsia="SimSun" w:hAnsi="Arial"/>
          <w:kern w:val="2"/>
          <w:sz w:val="20"/>
          <w:szCs w:val="21"/>
          <w:lang w:eastAsia="zh-CN"/>
        </w:rPr>
        <w:t>analysis in analogy with green certification protocols</w:t>
      </w:r>
      <w:r w:rsidR="00BF4F7A">
        <w:rPr>
          <w:rFonts w:ascii="Arial" w:eastAsia="SimSun" w:hAnsi="Arial"/>
          <w:kern w:val="2"/>
          <w:sz w:val="20"/>
          <w:szCs w:val="21"/>
          <w:lang w:eastAsia="zh-CN"/>
        </w:rPr>
        <w:t xml:space="preserve"> (</w:t>
      </w:r>
      <w:proofErr w:type="gramStart"/>
      <w:r w:rsidR="00BF4F7A">
        <w:rPr>
          <w:rFonts w:ascii="Arial" w:eastAsia="SimSun" w:hAnsi="Arial"/>
          <w:kern w:val="2"/>
          <w:sz w:val="20"/>
          <w:szCs w:val="21"/>
          <w:lang w:eastAsia="zh-CN"/>
        </w:rPr>
        <w:t>e.g.</w:t>
      </w:r>
      <w:proofErr w:type="gramEnd"/>
      <w:r w:rsidR="00BF4F7A">
        <w:rPr>
          <w:rFonts w:ascii="Arial" w:eastAsia="SimSun" w:hAnsi="Arial"/>
          <w:kern w:val="2"/>
          <w:sz w:val="20"/>
          <w:szCs w:val="21"/>
          <w:lang w:eastAsia="zh-CN"/>
        </w:rPr>
        <w:t xml:space="preserve"> LEED, BREEAM, DGNB)</w:t>
      </w:r>
      <w:r w:rsidR="006B3D20" w:rsidRPr="006B3D20">
        <w:rPr>
          <w:rFonts w:ascii="Arial" w:eastAsia="SimSun" w:hAnsi="Arial"/>
          <w:kern w:val="2"/>
          <w:sz w:val="20"/>
          <w:szCs w:val="21"/>
          <w:lang w:eastAsia="zh-CN"/>
        </w:rPr>
        <w:t>.</w:t>
      </w:r>
    </w:p>
    <w:p w14:paraId="386831F3" w14:textId="2B8A27AB" w:rsidR="001877E3" w:rsidRPr="001877E3" w:rsidRDefault="00BF4F7A" w:rsidP="007436FA"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The </w:t>
      </w:r>
      <w:r w:rsidR="00C43CD5">
        <w:rPr>
          <w:rFonts w:ascii="Arial" w:eastAsia="SimSun" w:hAnsi="Arial"/>
          <w:kern w:val="2"/>
          <w:sz w:val="20"/>
          <w:szCs w:val="21"/>
          <w:lang w:eastAsia="zh-CN"/>
        </w:rPr>
        <w:t>result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s 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>show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that temperatures and ventilation rates outside optimal ranges can lead to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D4D16">
        <w:rPr>
          <w:rFonts w:ascii="Arial" w:eastAsia="SimSun" w:hAnsi="Arial"/>
          <w:kern w:val="2"/>
          <w:sz w:val="20"/>
          <w:szCs w:val="21"/>
          <w:lang w:eastAsia="zh-CN"/>
        </w:rPr>
        <w:t>productivity-related loss</w:t>
      </w:r>
      <w:r w:rsidR="00ED03C6">
        <w:rPr>
          <w:rFonts w:ascii="Arial" w:eastAsia="SimSun" w:hAnsi="Arial"/>
          <w:kern w:val="2"/>
          <w:sz w:val="20"/>
          <w:szCs w:val="21"/>
          <w:lang w:eastAsia="zh-CN"/>
        </w:rPr>
        <w:t>es</w:t>
      </w:r>
      <w:r w:rsidR="00BD4D16">
        <w:rPr>
          <w:rFonts w:ascii="Arial" w:eastAsia="SimSun" w:hAnsi="Arial"/>
          <w:kern w:val="2"/>
          <w:sz w:val="20"/>
          <w:szCs w:val="21"/>
          <w:lang w:eastAsia="zh-CN"/>
        </w:rPr>
        <w:t xml:space="preserve"> of </w:t>
      </w:r>
      <w:r w:rsidR="007436FA">
        <w:rPr>
          <w:rFonts w:ascii="Arial" w:eastAsia="SimSun" w:hAnsi="Arial"/>
          <w:kern w:val="2"/>
          <w:sz w:val="20"/>
          <w:szCs w:val="21"/>
          <w:lang w:eastAsia="zh-CN"/>
        </w:rPr>
        <w:t xml:space="preserve">up to </w:t>
      </w:r>
      <w:r w:rsidR="009F28D5" w:rsidRPr="009F28D5">
        <w:rPr>
          <w:rFonts w:ascii="Arial" w:eastAsia="SimSun" w:hAnsi="Arial"/>
          <w:kern w:val="2"/>
          <w:sz w:val="20"/>
          <w:szCs w:val="21"/>
          <w:lang w:eastAsia="zh-CN"/>
        </w:rPr>
        <w:t>15</w:t>
      </w:r>
      <w:r w:rsidR="007436FA" w:rsidRPr="009F28D5">
        <w:rPr>
          <w:rFonts w:ascii="Arial" w:eastAsia="SimSun" w:hAnsi="Arial"/>
          <w:kern w:val="2"/>
          <w:sz w:val="20"/>
          <w:szCs w:val="21"/>
          <w:lang w:eastAsia="zh-CN"/>
        </w:rPr>
        <w:t>%</w:t>
      </w:r>
      <w:r w:rsidR="007436FA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CC5C84">
        <w:rPr>
          <w:rFonts w:ascii="Arial" w:eastAsia="SimSun" w:hAnsi="Arial"/>
          <w:kern w:val="2"/>
          <w:sz w:val="20"/>
          <w:szCs w:val="21"/>
          <w:lang w:eastAsia="zh-CN"/>
        </w:rPr>
        <w:t xml:space="preserve">of </w:t>
      </w:r>
      <w:r w:rsidR="007436FA">
        <w:rPr>
          <w:rFonts w:ascii="Arial" w:eastAsia="SimSun" w:hAnsi="Arial"/>
          <w:kern w:val="2"/>
          <w:sz w:val="20"/>
          <w:szCs w:val="21"/>
          <w:lang w:eastAsia="zh-CN"/>
        </w:rPr>
        <w:t>hourly labo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 xml:space="preserve">r 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lastRenderedPageBreak/>
        <w:t xml:space="preserve">cost, and </w:t>
      </w:r>
      <w:r w:rsidR="00BD4D16">
        <w:rPr>
          <w:rFonts w:ascii="Arial" w:eastAsia="SimSun" w:hAnsi="Arial"/>
          <w:kern w:val="2"/>
          <w:sz w:val="20"/>
          <w:szCs w:val="21"/>
          <w:lang w:eastAsia="zh-CN"/>
        </w:rPr>
        <w:t xml:space="preserve">absence-related 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>loss</w:t>
      </w:r>
      <w:r w:rsidR="00ED03C6">
        <w:rPr>
          <w:rFonts w:ascii="Arial" w:eastAsia="SimSun" w:hAnsi="Arial"/>
          <w:kern w:val="2"/>
          <w:sz w:val="20"/>
          <w:szCs w:val="21"/>
          <w:lang w:eastAsia="zh-CN"/>
        </w:rPr>
        <w:t>es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 xml:space="preserve"> of up to </w:t>
      </w:r>
      <w:r w:rsidR="00BD4D16">
        <w:rPr>
          <w:rFonts w:ascii="Arial" w:eastAsia="SimSun" w:hAnsi="Arial"/>
          <w:kern w:val="2"/>
          <w:sz w:val="20"/>
          <w:szCs w:val="21"/>
          <w:lang w:eastAsia="zh-CN"/>
        </w:rPr>
        <w:t>0.35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 xml:space="preserve">% </w:t>
      </w:r>
      <w:r w:rsidR="00CC5C84">
        <w:rPr>
          <w:rFonts w:ascii="Arial" w:eastAsia="SimSun" w:hAnsi="Arial"/>
          <w:kern w:val="2"/>
          <w:sz w:val="20"/>
          <w:szCs w:val="21"/>
          <w:lang w:eastAsia="zh-CN"/>
        </w:rPr>
        <w:t>of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BD4D16">
        <w:rPr>
          <w:rFonts w:ascii="Arial" w:eastAsia="SimSun" w:hAnsi="Arial"/>
          <w:kern w:val="2"/>
          <w:sz w:val="20"/>
          <w:szCs w:val="21"/>
          <w:lang w:eastAsia="zh-CN"/>
        </w:rPr>
        <w:t xml:space="preserve">annual </w:t>
      </w:r>
      <w:r w:rsidR="00DB7745" w:rsidRPr="00DB7745">
        <w:rPr>
          <w:rFonts w:ascii="Arial" w:eastAsia="SimSun" w:hAnsi="Arial"/>
          <w:kern w:val="2"/>
          <w:sz w:val="20"/>
          <w:szCs w:val="21"/>
          <w:lang w:eastAsia="zh-CN"/>
        </w:rPr>
        <w:t>work</w:t>
      </w:r>
      <w:r w:rsidR="004C3EE4">
        <w:rPr>
          <w:rFonts w:ascii="Arial" w:eastAsia="SimSun" w:hAnsi="Arial"/>
          <w:kern w:val="2"/>
          <w:sz w:val="20"/>
          <w:szCs w:val="21"/>
          <w:lang w:eastAsia="zh-CN"/>
        </w:rPr>
        <w:t xml:space="preserve"> hours</w:t>
      </w:r>
      <w:r w:rsidR="00CC5C84">
        <w:rPr>
          <w:rFonts w:ascii="Arial" w:eastAsia="SimSun" w:hAnsi="Arial"/>
          <w:kern w:val="2"/>
          <w:sz w:val="20"/>
          <w:szCs w:val="21"/>
          <w:lang w:eastAsia="zh-CN"/>
        </w:rPr>
        <w:t>. I</w:t>
      </w:r>
      <w:r w:rsidR="00385058">
        <w:rPr>
          <w:rFonts w:ascii="Arial" w:eastAsia="SimSun" w:hAnsi="Arial"/>
          <w:kern w:val="2"/>
          <w:sz w:val="20"/>
          <w:szCs w:val="21"/>
          <w:lang w:eastAsia="zh-CN"/>
        </w:rPr>
        <w:t>mproved</w:t>
      </w:r>
      <w:r w:rsidR="001313D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385058">
        <w:rPr>
          <w:rFonts w:ascii="Arial" w:eastAsia="SimSun" w:hAnsi="Arial"/>
          <w:kern w:val="2"/>
          <w:sz w:val="20"/>
          <w:szCs w:val="21"/>
          <w:lang w:eastAsia="zh-CN"/>
        </w:rPr>
        <w:t xml:space="preserve">IEQ </w:t>
      </w:r>
      <w:r w:rsidR="001313D1">
        <w:rPr>
          <w:rFonts w:ascii="Arial" w:eastAsia="SimSun" w:hAnsi="Arial"/>
          <w:kern w:val="2"/>
          <w:sz w:val="20"/>
          <w:szCs w:val="21"/>
          <w:lang w:eastAsia="zh-CN"/>
        </w:rPr>
        <w:t>c</w:t>
      </w:r>
      <w:r w:rsidR="00CC5C84">
        <w:rPr>
          <w:rFonts w:ascii="Arial" w:eastAsia="SimSun" w:hAnsi="Arial"/>
          <w:kern w:val="2"/>
          <w:sz w:val="20"/>
          <w:szCs w:val="21"/>
          <w:lang w:eastAsia="zh-CN"/>
        </w:rPr>
        <w:t>an</w:t>
      </w:r>
      <w:r w:rsidR="001313D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1D6F78">
        <w:rPr>
          <w:rFonts w:ascii="Arial" w:eastAsia="SimSun" w:hAnsi="Arial"/>
          <w:kern w:val="2"/>
          <w:sz w:val="20"/>
          <w:szCs w:val="21"/>
          <w:lang w:eastAsia="zh-CN"/>
        </w:rPr>
        <w:t xml:space="preserve">lead to a </w:t>
      </w:r>
      <w:r w:rsidR="00E14397">
        <w:rPr>
          <w:rFonts w:ascii="Arial" w:eastAsia="SimSun" w:hAnsi="Arial"/>
          <w:kern w:val="2"/>
          <w:sz w:val="20"/>
          <w:szCs w:val="21"/>
          <w:lang w:eastAsia="zh-CN"/>
        </w:rPr>
        <w:t>p</w:t>
      </w:r>
      <w:r w:rsidR="001D6F78">
        <w:rPr>
          <w:rFonts w:ascii="Arial" w:eastAsia="SimSun" w:hAnsi="Arial"/>
          <w:kern w:val="2"/>
          <w:sz w:val="20"/>
          <w:szCs w:val="21"/>
          <w:lang w:eastAsia="zh-CN"/>
        </w:rPr>
        <w:t xml:space="preserve">otential </w:t>
      </w:r>
      <w:r w:rsidR="001313D1">
        <w:rPr>
          <w:rFonts w:ascii="Arial" w:eastAsia="SimSun" w:hAnsi="Arial"/>
          <w:kern w:val="2"/>
          <w:sz w:val="20"/>
          <w:szCs w:val="21"/>
          <w:lang w:eastAsia="zh-CN"/>
        </w:rPr>
        <w:t>increase in asset value</w:t>
      </w:r>
      <w:r w:rsidR="00BD4D16">
        <w:rPr>
          <w:rFonts w:ascii="Arial" w:eastAsia="SimSun" w:hAnsi="Arial"/>
          <w:kern w:val="2"/>
          <w:sz w:val="20"/>
          <w:szCs w:val="21"/>
          <w:lang w:eastAsia="zh-CN"/>
        </w:rPr>
        <w:t xml:space="preserve"> of 2.48%</w:t>
      </w:r>
      <w:r w:rsidR="00410D8E" w:rsidRPr="00DB7745">
        <w:rPr>
          <w:rFonts w:ascii="Arial" w:eastAsia="SimSun" w:hAnsi="Arial"/>
          <w:kern w:val="2"/>
          <w:sz w:val="20"/>
          <w:szCs w:val="21"/>
          <w:lang w:eastAsia="zh-CN"/>
        </w:rPr>
        <w:t>.</w:t>
      </w:r>
    </w:p>
    <w:sectPr w:rsidR="001877E3" w:rsidRPr="001877E3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26117" w14:textId="77777777" w:rsidR="00163999" w:rsidRDefault="00163999" w:rsidP="008279F5">
      <w:pPr>
        <w:spacing w:after="0"/>
      </w:pPr>
      <w:r>
        <w:separator/>
      </w:r>
    </w:p>
  </w:endnote>
  <w:endnote w:type="continuationSeparator" w:id="0">
    <w:p w14:paraId="0908BFC7" w14:textId="77777777" w:rsidR="00163999" w:rsidRDefault="00163999" w:rsidP="008279F5">
      <w:pPr>
        <w:spacing w:after="0"/>
      </w:pPr>
      <w:r>
        <w:continuationSeparator/>
      </w:r>
    </w:p>
  </w:endnote>
  <w:endnote w:type="continuationNotice" w:id="1">
    <w:p w14:paraId="553BF642" w14:textId="77777777" w:rsidR="00163999" w:rsidRDefault="001639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9FF3ACD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BF4F7A">
      <w:rPr>
        <w:rFonts w:cs="Arial"/>
        <w:b/>
        <w:bCs/>
        <w:noProof/>
        <w:szCs w:val="16"/>
      </w:rPr>
      <w:t>1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F5EF" w14:textId="77777777" w:rsidR="00163999" w:rsidRDefault="00163999" w:rsidP="008279F5">
      <w:pPr>
        <w:spacing w:after="0"/>
      </w:pPr>
      <w:r>
        <w:separator/>
      </w:r>
    </w:p>
  </w:footnote>
  <w:footnote w:type="continuationSeparator" w:id="0">
    <w:p w14:paraId="2C0433AC" w14:textId="77777777" w:rsidR="00163999" w:rsidRDefault="00163999" w:rsidP="008279F5">
      <w:pPr>
        <w:spacing w:after="0"/>
      </w:pPr>
      <w:r>
        <w:continuationSeparator/>
      </w:r>
    </w:p>
  </w:footnote>
  <w:footnote w:type="continuationNotice" w:id="1">
    <w:p w14:paraId="67A9A5C8" w14:textId="77777777" w:rsidR="00163999" w:rsidRDefault="00163999">
      <w:pPr>
        <w:spacing w:after="0"/>
      </w:pPr>
    </w:p>
  </w:footnote>
  <w:footnote w:id="2">
    <w:p w14:paraId="05D0EE84" w14:textId="48E9800B" w:rsidR="00C25372" w:rsidRPr="001877E3" w:rsidRDefault="00C25372" w:rsidP="00ED6ACB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B2477A" w:rsidRPr="00ED6ACB">
        <w:rPr>
          <w:sz w:val="16"/>
          <w:szCs w:val="16"/>
          <w:lang w:val="en-US"/>
        </w:rPr>
        <w:t xml:space="preserve">Interuniversity Department of Regional and Urban Studies and Planning, </w:t>
      </w:r>
      <w:proofErr w:type="spellStart"/>
      <w:r w:rsidR="00B2477A" w:rsidRPr="00ED6ACB">
        <w:rPr>
          <w:sz w:val="16"/>
          <w:szCs w:val="16"/>
          <w:lang w:val="en-US"/>
        </w:rPr>
        <w:t>Politecnico</w:t>
      </w:r>
      <w:proofErr w:type="spellEnd"/>
      <w:r w:rsidR="00B2477A">
        <w:rPr>
          <w:sz w:val="16"/>
          <w:szCs w:val="16"/>
          <w:lang w:val="en-US"/>
        </w:rPr>
        <w:t xml:space="preserve"> di Torino</w:t>
      </w:r>
      <w:r w:rsidR="00B2477A">
        <w:rPr>
          <w:sz w:val="16"/>
          <w:szCs w:val="16"/>
          <w:lang w:val="en-US"/>
        </w:rPr>
        <w:t xml:space="preserve">, </w:t>
      </w:r>
      <w:r w:rsidR="00B2477A" w:rsidRPr="00B2477A">
        <w:rPr>
          <w:sz w:val="16"/>
          <w:szCs w:val="16"/>
          <w:lang w:val="en-US"/>
        </w:rPr>
        <w:t>giulio.cavana@polito.it</w:t>
      </w:r>
    </w:p>
  </w:footnote>
  <w:footnote w:id="3">
    <w:p w14:paraId="3B5AF570" w14:textId="51A2B9B2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ED6ACB" w:rsidRPr="00ED6ACB">
        <w:rPr>
          <w:sz w:val="16"/>
          <w:szCs w:val="16"/>
          <w:lang w:val="en-US"/>
        </w:rPr>
        <w:t xml:space="preserve">Interuniversity Department of Regional and Urban Studies and Planning, </w:t>
      </w:r>
      <w:proofErr w:type="spellStart"/>
      <w:r w:rsidR="00ED6ACB" w:rsidRPr="00ED6ACB">
        <w:rPr>
          <w:sz w:val="16"/>
          <w:szCs w:val="16"/>
          <w:lang w:val="en-US"/>
        </w:rPr>
        <w:t>Politecnico</w:t>
      </w:r>
      <w:proofErr w:type="spellEnd"/>
      <w:r w:rsidR="00205AE6">
        <w:rPr>
          <w:sz w:val="16"/>
          <w:szCs w:val="16"/>
          <w:lang w:val="en-US"/>
        </w:rPr>
        <w:t xml:space="preserve"> di Torino</w:t>
      </w:r>
    </w:p>
  </w:footnote>
  <w:footnote w:id="4">
    <w:p w14:paraId="13BFFFB9" w14:textId="7F9FCE5A" w:rsidR="00697B84" w:rsidRPr="001877E3" w:rsidRDefault="00697B84" w:rsidP="00697B84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ED6ACB" w:rsidRPr="00ED6ACB">
        <w:rPr>
          <w:sz w:val="16"/>
          <w:szCs w:val="16"/>
          <w:lang w:val="en-US"/>
        </w:rPr>
        <w:t xml:space="preserve">TEBE-IEEM Research Group, Energy Department, </w:t>
      </w:r>
      <w:proofErr w:type="spellStart"/>
      <w:r w:rsidR="00ED6ACB" w:rsidRPr="00ED6ACB">
        <w:rPr>
          <w:sz w:val="16"/>
          <w:szCs w:val="16"/>
          <w:lang w:val="en-US"/>
        </w:rPr>
        <w:t>Pol</w:t>
      </w:r>
      <w:r w:rsidR="00205AE6">
        <w:rPr>
          <w:sz w:val="16"/>
          <w:szCs w:val="16"/>
          <w:lang w:val="en-US"/>
        </w:rPr>
        <w:t>itecnico</w:t>
      </w:r>
      <w:proofErr w:type="spellEnd"/>
      <w:r w:rsidR="00205AE6">
        <w:rPr>
          <w:sz w:val="16"/>
          <w:szCs w:val="16"/>
          <w:lang w:val="en-US"/>
        </w:rPr>
        <w:t xml:space="preserve"> di Torino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009160">
    <w:abstractNumId w:val="2"/>
  </w:num>
  <w:num w:numId="2" w16cid:durableId="1667127837">
    <w:abstractNumId w:val="19"/>
  </w:num>
  <w:num w:numId="3" w16cid:durableId="78067993">
    <w:abstractNumId w:val="13"/>
  </w:num>
  <w:num w:numId="4" w16cid:durableId="468478485">
    <w:abstractNumId w:val="9"/>
  </w:num>
  <w:num w:numId="5" w16cid:durableId="1337805844">
    <w:abstractNumId w:val="4"/>
  </w:num>
  <w:num w:numId="6" w16cid:durableId="1417088655">
    <w:abstractNumId w:val="5"/>
  </w:num>
  <w:num w:numId="7" w16cid:durableId="734207905">
    <w:abstractNumId w:val="7"/>
  </w:num>
  <w:num w:numId="8" w16cid:durableId="1124740078">
    <w:abstractNumId w:val="31"/>
  </w:num>
  <w:num w:numId="9" w16cid:durableId="2004505055">
    <w:abstractNumId w:val="27"/>
  </w:num>
  <w:num w:numId="10" w16cid:durableId="204680517">
    <w:abstractNumId w:val="21"/>
  </w:num>
  <w:num w:numId="11" w16cid:durableId="570507120">
    <w:abstractNumId w:val="10"/>
  </w:num>
  <w:num w:numId="12" w16cid:durableId="886184672">
    <w:abstractNumId w:val="39"/>
  </w:num>
  <w:num w:numId="13" w16cid:durableId="1365666433">
    <w:abstractNumId w:val="32"/>
  </w:num>
  <w:num w:numId="14" w16cid:durableId="239340049">
    <w:abstractNumId w:val="23"/>
  </w:num>
  <w:num w:numId="15" w16cid:durableId="617221430">
    <w:abstractNumId w:val="40"/>
  </w:num>
  <w:num w:numId="16" w16cid:durableId="549878323">
    <w:abstractNumId w:val="33"/>
  </w:num>
  <w:num w:numId="17" w16cid:durableId="51471726">
    <w:abstractNumId w:val="29"/>
  </w:num>
  <w:num w:numId="18" w16cid:durableId="2039503629">
    <w:abstractNumId w:val="17"/>
  </w:num>
  <w:num w:numId="19" w16cid:durableId="331377413">
    <w:abstractNumId w:val="25"/>
  </w:num>
  <w:num w:numId="20" w16cid:durableId="1317303973">
    <w:abstractNumId w:val="16"/>
  </w:num>
  <w:num w:numId="21" w16cid:durableId="519397730">
    <w:abstractNumId w:val="3"/>
  </w:num>
  <w:num w:numId="22" w16cid:durableId="1814061422">
    <w:abstractNumId w:val="35"/>
  </w:num>
  <w:num w:numId="23" w16cid:durableId="1855878315">
    <w:abstractNumId w:val="6"/>
  </w:num>
  <w:num w:numId="24" w16cid:durableId="1170365449">
    <w:abstractNumId w:val="36"/>
  </w:num>
  <w:num w:numId="25" w16cid:durableId="1227256016">
    <w:abstractNumId w:val="38"/>
  </w:num>
  <w:num w:numId="26" w16cid:durableId="1124426052">
    <w:abstractNumId w:val="11"/>
  </w:num>
  <w:num w:numId="27" w16cid:durableId="1342466696">
    <w:abstractNumId w:val="8"/>
  </w:num>
  <w:num w:numId="28" w16cid:durableId="1353722962">
    <w:abstractNumId w:val="28"/>
  </w:num>
  <w:num w:numId="29" w16cid:durableId="2037995297">
    <w:abstractNumId w:val="26"/>
  </w:num>
  <w:num w:numId="30" w16cid:durableId="1127164671">
    <w:abstractNumId w:val="37"/>
  </w:num>
  <w:num w:numId="31" w16cid:durableId="856623000">
    <w:abstractNumId w:val="15"/>
  </w:num>
  <w:num w:numId="32" w16cid:durableId="1418985701">
    <w:abstractNumId w:val="1"/>
  </w:num>
  <w:num w:numId="33" w16cid:durableId="1730030154">
    <w:abstractNumId w:val="34"/>
  </w:num>
  <w:num w:numId="34" w16cid:durableId="1135097025">
    <w:abstractNumId w:val="20"/>
  </w:num>
  <w:num w:numId="35" w16cid:durableId="61218176">
    <w:abstractNumId w:val="30"/>
  </w:num>
  <w:num w:numId="36" w16cid:durableId="380788070">
    <w:abstractNumId w:val="14"/>
  </w:num>
  <w:num w:numId="37" w16cid:durableId="2051880418">
    <w:abstractNumId w:val="0"/>
  </w:num>
  <w:num w:numId="38" w16cid:durableId="1077747923">
    <w:abstractNumId w:val="24"/>
  </w:num>
  <w:num w:numId="39" w16cid:durableId="1640721542">
    <w:abstractNumId w:val="22"/>
  </w:num>
  <w:num w:numId="40" w16cid:durableId="1871793283">
    <w:abstractNumId w:val="18"/>
  </w:num>
  <w:num w:numId="41" w16cid:durableId="2029024349">
    <w:abstractNumId w:val="24"/>
  </w:num>
  <w:num w:numId="42" w16cid:durableId="675881814">
    <w:abstractNumId w:val="24"/>
  </w:num>
  <w:num w:numId="43" w16cid:durableId="1267887049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07225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0CDE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48AA"/>
    <w:rsid w:val="00105441"/>
    <w:rsid w:val="00106C55"/>
    <w:rsid w:val="001076A7"/>
    <w:rsid w:val="001118F4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3D1"/>
    <w:rsid w:val="001316CC"/>
    <w:rsid w:val="0013383F"/>
    <w:rsid w:val="00134A42"/>
    <w:rsid w:val="001362B4"/>
    <w:rsid w:val="00137B6D"/>
    <w:rsid w:val="0014009B"/>
    <w:rsid w:val="00141568"/>
    <w:rsid w:val="00141EC2"/>
    <w:rsid w:val="00142737"/>
    <w:rsid w:val="00143F9A"/>
    <w:rsid w:val="00150AE4"/>
    <w:rsid w:val="0015644E"/>
    <w:rsid w:val="00163999"/>
    <w:rsid w:val="00164E76"/>
    <w:rsid w:val="00165F4B"/>
    <w:rsid w:val="00166FD4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69B8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D6F78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05AE6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86405"/>
    <w:rsid w:val="0029040C"/>
    <w:rsid w:val="0029090F"/>
    <w:rsid w:val="00291C31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432B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5058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0D8E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5A6B"/>
    <w:rsid w:val="00496285"/>
    <w:rsid w:val="004A187B"/>
    <w:rsid w:val="004A2624"/>
    <w:rsid w:val="004A2A4F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C3EE4"/>
    <w:rsid w:val="004C4B7C"/>
    <w:rsid w:val="004D23BB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6D7A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565"/>
    <w:rsid w:val="00531778"/>
    <w:rsid w:val="0053425B"/>
    <w:rsid w:val="00535A3F"/>
    <w:rsid w:val="00535F89"/>
    <w:rsid w:val="00535FA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4558"/>
    <w:rsid w:val="00595F0C"/>
    <w:rsid w:val="00596573"/>
    <w:rsid w:val="00597D4F"/>
    <w:rsid w:val="005A4D08"/>
    <w:rsid w:val="005A6A02"/>
    <w:rsid w:val="005A7618"/>
    <w:rsid w:val="005B05D8"/>
    <w:rsid w:val="005B0BD1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5F78A0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265E6"/>
    <w:rsid w:val="00626C90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97B84"/>
    <w:rsid w:val="006A18F5"/>
    <w:rsid w:val="006A2C8B"/>
    <w:rsid w:val="006A4431"/>
    <w:rsid w:val="006A5AE9"/>
    <w:rsid w:val="006A62ED"/>
    <w:rsid w:val="006B2E99"/>
    <w:rsid w:val="006B3D20"/>
    <w:rsid w:val="006C115F"/>
    <w:rsid w:val="006C157D"/>
    <w:rsid w:val="006C232A"/>
    <w:rsid w:val="006C36D8"/>
    <w:rsid w:val="006C3ED3"/>
    <w:rsid w:val="006C6D88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36FA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3EF1"/>
    <w:rsid w:val="007957EA"/>
    <w:rsid w:val="007A10C2"/>
    <w:rsid w:val="007A1D08"/>
    <w:rsid w:val="007A2DEB"/>
    <w:rsid w:val="007A38D3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07D1F"/>
    <w:rsid w:val="00811636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6B93"/>
    <w:rsid w:val="00882AE3"/>
    <w:rsid w:val="00890C1B"/>
    <w:rsid w:val="00890EF9"/>
    <w:rsid w:val="00890F05"/>
    <w:rsid w:val="00894CB9"/>
    <w:rsid w:val="00895872"/>
    <w:rsid w:val="00896F72"/>
    <w:rsid w:val="008A1B83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7B4"/>
    <w:rsid w:val="00911DE0"/>
    <w:rsid w:val="00915FBC"/>
    <w:rsid w:val="00915FEF"/>
    <w:rsid w:val="00920E22"/>
    <w:rsid w:val="00921AB5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28D5"/>
    <w:rsid w:val="009F3B6B"/>
    <w:rsid w:val="00A0176B"/>
    <w:rsid w:val="00A01909"/>
    <w:rsid w:val="00A02A6A"/>
    <w:rsid w:val="00A03550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6790D"/>
    <w:rsid w:val="00A701D4"/>
    <w:rsid w:val="00A71CF5"/>
    <w:rsid w:val="00A741F3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C4C37"/>
    <w:rsid w:val="00AD03F3"/>
    <w:rsid w:val="00AD0523"/>
    <w:rsid w:val="00AD1048"/>
    <w:rsid w:val="00AD1316"/>
    <w:rsid w:val="00AD30CB"/>
    <w:rsid w:val="00AD34F5"/>
    <w:rsid w:val="00AD35D4"/>
    <w:rsid w:val="00AD6995"/>
    <w:rsid w:val="00AE0CBE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2477A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441"/>
    <w:rsid w:val="00BA08C2"/>
    <w:rsid w:val="00BA1FBA"/>
    <w:rsid w:val="00BA42A6"/>
    <w:rsid w:val="00BA4795"/>
    <w:rsid w:val="00BA4F41"/>
    <w:rsid w:val="00BB0347"/>
    <w:rsid w:val="00BB1A5F"/>
    <w:rsid w:val="00BB2447"/>
    <w:rsid w:val="00BB71C3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4D16"/>
    <w:rsid w:val="00BD6105"/>
    <w:rsid w:val="00BD6A61"/>
    <w:rsid w:val="00BE0B8E"/>
    <w:rsid w:val="00BE29B1"/>
    <w:rsid w:val="00BE2F1A"/>
    <w:rsid w:val="00BE4C24"/>
    <w:rsid w:val="00BE4D0C"/>
    <w:rsid w:val="00BF0D90"/>
    <w:rsid w:val="00BF1B49"/>
    <w:rsid w:val="00BF3809"/>
    <w:rsid w:val="00BF4E69"/>
    <w:rsid w:val="00BF4F7A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015"/>
    <w:rsid w:val="00C27136"/>
    <w:rsid w:val="00C32E5A"/>
    <w:rsid w:val="00C334DB"/>
    <w:rsid w:val="00C3571F"/>
    <w:rsid w:val="00C377F0"/>
    <w:rsid w:val="00C43CD5"/>
    <w:rsid w:val="00C56108"/>
    <w:rsid w:val="00C60E67"/>
    <w:rsid w:val="00C62130"/>
    <w:rsid w:val="00C62EA0"/>
    <w:rsid w:val="00C63F91"/>
    <w:rsid w:val="00C669FE"/>
    <w:rsid w:val="00C66A6D"/>
    <w:rsid w:val="00C66B90"/>
    <w:rsid w:val="00C67BAE"/>
    <w:rsid w:val="00C67E84"/>
    <w:rsid w:val="00C72F73"/>
    <w:rsid w:val="00C73B16"/>
    <w:rsid w:val="00C75BF3"/>
    <w:rsid w:val="00C85B45"/>
    <w:rsid w:val="00C908A5"/>
    <w:rsid w:val="00C95074"/>
    <w:rsid w:val="00C950E1"/>
    <w:rsid w:val="00CA052E"/>
    <w:rsid w:val="00CA34B6"/>
    <w:rsid w:val="00CB1E47"/>
    <w:rsid w:val="00CC02B1"/>
    <w:rsid w:val="00CC4B73"/>
    <w:rsid w:val="00CC5C84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745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4397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03C6"/>
    <w:rsid w:val="00ED1A50"/>
    <w:rsid w:val="00ED3C83"/>
    <w:rsid w:val="00ED5E8F"/>
    <w:rsid w:val="00ED6ACB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08F8"/>
    <w:rsid w:val="00F85E82"/>
    <w:rsid w:val="00F949C2"/>
    <w:rsid w:val="00F94B8E"/>
    <w:rsid w:val="00F956C8"/>
    <w:rsid w:val="00F961BE"/>
    <w:rsid w:val="00F96CBA"/>
    <w:rsid w:val="00F979B3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C7F8A"/>
    <w:rsid w:val="00FD1DE6"/>
    <w:rsid w:val="00FD6676"/>
    <w:rsid w:val="00FD73F4"/>
    <w:rsid w:val="00FE01A4"/>
    <w:rsid w:val="00FE55B7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B4B3B8-1269-4986-A06C-20F0BBE0E39C}"/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1FA79A-AB4B-4644-9A58-F759DB18A7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2009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3</cp:revision>
  <cp:lastPrinted>2017-03-13T18:23:00Z</cp:lastPrinted>
  <dcterms:created xsi:type="dcterms:W3CDTF">2022-04-08T11:36:00Z</dcterms:created>
  <dcterms:modified xsi:type="dcterms:W3CDTF">2022-07-05T13:37:00Z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